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  <w:t>- Inscrição no CNPJ da Receita Federal do Brasil, com caracterização do porte (ME ou EPP),indicação do nome e do endereço atualizado da empresa;</w:t>
      </w:r>
    </w:p>
    <w:p>
      <w:pPr>
        <w:pStyle w:val="Normal"/>
        <w:spacing w:lineRule="auto" w:line="276" w:before="0" w:after="0"/>
        <w:jc w:val="both"/>
        <w:rPr/>
      </w:pPr>
      <w:hyperlink r:id="rId2">
        <w:r>
          <w:rPr>
            <w:rStyle w:val="LinkdaInternet"/>
            <w:rFonts w:ascii="Arial" w:hAnsi="Arial"/>
          </w:rPr>
          <w:t>https://solucoes.receita.fazenda.gov.br/servicos/cnpjreva/cnpjreva_solicitacao.asp</w:t>
        </w:r>
      </w:hyperlink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>- Certidão Conjunta Negativa de Débitos, relativa aos Tributos Federais e à Dívida Ativa da União junto à Receita Federal;</w:t>
      </w:r>
    </w:p>
    <w:p>
      <w:pPr>
        <w:pStyle w:val="Normal"/>
        <w:spacing w:lineRule="auto" w:line="276" w:before="0" w:after="0"/>
        <w:jc w:val="both"/>
        <w:rPr/>
      </w:pPr>
      <w:r>
        <w:fldChar w:fldCharType="begin"/>
      </w:r>
      <w:r>
        <w:rPr>
          <w:rStyle w:val="LinkdaInternet"/>
          <w:rFonts w:ascii="Arial" w:hAnsi="Arial"/>
        </w:rPr>
        <w:instrText xml:space="preserve"> HYPERLINK "https://servicos.receitafederal.gov.br/servico/certidoes/" \l "/home/cnpj"</w:instrText>
      </w:r>
      <w:r>
        <w:rPr>
          <w:rStyle w:val="LinkdaInternet"/>
          <w:rFonts w:ascii="Arial" w:hAnsi="Arial"/>
        </w:rPr>
        <w:fldChar w:fldCharType="separate"/>
      </w:r>
      <w:r>
        <w:rPr>
          <w:rStyle w:val="LinkdaInternet"/>
          <w:rFonts w:ascii="Arial" w:hAnsi="Arial"/>
        </w:rPr>
        <w:t>https://servicos.receitafederal.gov.br/servico/certidoes/#/home/cnpj</w:t>
      </w:r>
      <w:r>
        <w:rPr>
          <w:rStyle w:val="LinkdaInternet"/>
          <w:rFonts w:ascii="Arial" w:hAnsi="Arial"/>
        </w:rPr>
        <w:fldChar w:fldCharType="end"/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- Certidão Negativa de Débito junto à Fazenda Estadual; </w:t>
      </w:r>
      <w:hyperlink r:id="rId3">
        <w:r>
          <w:rPr>
            <w:rStyle w:val="LinkdaInternet"/>
            <w:rFonts w:ascii="Arial" w:hAnsi="Arial"/>
            <w:shd w:fill="auto" w:val="clear"/>
          </w:rPr>
          <w:t>https://siatweb.sefaz.pi.gov.br/certidao/</w:t>
        </w:r>
      </w:hyperlink>
      <w:r>
        <w:rPr>
          <w:rFonts w:ascii="Arial" w:hAnsi="Arial"/>
          <w:shd w:fill="auto" w:val="clear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  <w:t>- Certidão Negativa de Débito junto à Fazenda Municipal;  (entrar no site da prefeitura da cidade que sedia a empresa e na ausência desse dirigir-se à sede da prefeitura)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 xml:space="preserve">Certidão Negativa de Débitos Trabalhistas, emitida pelo Tribunal Superior do Trabalho; </w:t>
      </w:r>
      <w:r>
        <w:rPr>
          <w:rStyle w:val="LinkdaInternet"/>
          <w:rFonts w:ascii="Arial" w:hAnsi="Arial"/>
        </w:rPr>
        <w:t>https://cndt-certidao.tst.jus.br/inicio.faces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 xml:space="preserve">- Certificado de Regularidade do FGTS na Caixa Econômica Federal; </w:t>
      </w:r>
      <w:r>
        <w:rPr>
          <w:rStyle w:val="LinkdaInternet"/>
          <w:rFonts w:ascii="Arial" w:hAnsi="Arial"/>
        </w:rPr>
        <w:t>https://consulta-crf.caixa.gov.br/consultacrf/pages/consultaEmpregador.jsf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hd w:fill="FFFF00" w:val="clear"/>
        </w:rPr>
      </w:pPr>
      <w:r>
        <w:rPr/>
      </w:r>
    </w:p>
    <w:sectPr>
      <w:headerReference w:type="default" r:id="rId4"/>
      <w:type w:val="nextPage"/>
      <w:pgSz w:w="11906" w:h="16838"/>
      <w:pgMar w:left="1155" w:right="139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160"/>
      <w:rPr/>
    </w:pPr>
    <w:r>
      <w:rPr/>
      <w:t xml:space="preserve">SUGESTÃO DE LINKS UTEIS 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c549ff"/>
    <w:rPr>
      <w:color w:val="0563C1" w:themeColor="hyperlink"/>
      <w:u w:val="single"/>
    </w:rPr>
  </w:style>
  <w:style w:type="character" w:styleId="Text-token-text-primary" w:customStyle="1">
    <w:name w:val="text-token-text-primary"/>
    <w:basedOn w:val="DefaultParagraphFont"/>
    <w:qFormat/>
    <w:rsid w:val="00c07c86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07c86"/>
    <w:rPr>
      <w:color w:val="605E5C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Isselectedend" w:customStyle="1">
    <w:name w:val="isselectedend"/>
    <w:basedOn w:val="Normal"/>
    <w:qFormat/>
    <w:rsid w:val="00cc5d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cc5d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91359c"/>
    <w:pPr>
      <w:widowControl w:val="false"/>
      <w:spacing w:lineRule="auto" w:line="240" w:before="58" w:after="0"/>
      <w:ind w:left="56" w:hanging="0"/>
    </w:pPr>
    <w:rPr>
      <w:rFonts w:ascii="Calibri" w:hAnsi="Calibri" w:eastAsia="Calibri" w:cs="Calibri"/>
      <w:lang w:val="pt-PT"/>
    </w:rPr>
  </w:style>
  <w:style w:type="paragraph" w:styleId="ListParagraph">
    <w:name w:val="List Paragraph"/>
    <w:basedOn w:val="Normal"/>
    <w:uiPriority w:val="1"/>
    <w:qFormat/>
    <w:rsid w:val="00c549ff"/>
    <w:pPr>
      <w:widowControl w:val="false"/>
      <w:spacing w:lineRule="auto" w:line="240" w:before="171" w:after="0"/>
      <w:ind w:left="145" w:hanging="0"/>
      <w:jc w:val="both"/>
    </w:pPr>
    <w:rPr>
      <w:rFonts w:ascii="Calibri" w:hAnsi="Calibri" w:eastAsia="Calibri" w:cs="Calibri"/>
      <w:lang w:val="pt-PT"/>
    </w:rPr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en-US" w:bidi="ar-SA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lineRule="auto" w:line="259" w:before="283" w:after="0"/>
      <w:jc w:val="left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lineRule="auto" w:line="259" w:before="0" w:after="160"/>
      <w:jc w:val="center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lineRule="auto" w:line="259" w:before="0" w:after="160"/>
      <w:jc w:val="center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lineRule="auto" w:line="259" w:before="0" w:after="160"/>
      <w:ind w:left="340" w:hanging="340"/>
      <w:jc w:val="left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Tahoma" w:cs="Poppins"/>
      <w:color w:val="auto"/>
      <w:kern w:val="2"/>
      <w:sz w:val="24"/>
      <w:szCs w:val="24"/>
      <w:lang w:val="pt-BR" w:eastAsia="en-US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Tahoma" w:cs="Poppins"/>
      <w:color w:val="auto"/>
      <w:kern w:val="2"/>
      <w:sz w:val="24"/>
      <w:szCs w:val="24"/>
      <w:lang w:val="pt-BR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ucida Sans" w:hAnsi="Lucida Sans" w:eastAsia="Tahoma" w:cs="Poppins"/>
      <w:color w:val="auto"/>
      <w:kern w:val="2"/>
      <w:sz w:val="36"/>
      <w:szCs w:val="24"/>
      <w:lang w:val="pt-BR" w:eastAsia="en-US" w:bidi="ar-SA"/>
    </w:rPr>
  </w:style>
  <w:style w:type="paragraph" w:styleId="Bg-none">
    <w:name w:val="bg-none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ucida Sans" w:hAnsi="Lucida Sans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ucida Sans" w:hAnsi="Lucida Sans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Tahoma" w:cs="Poppins"/>
      <w:color w:val="auto"/>
      <w:kern w:val="2"/>
      <w:sz w:val="24"/>
      <w:szCs w:val="24"/>
      <w:lang w:val="pt-BR" w:eastAsia="en-US" w:bidi="ar-SA"/>
    </w:rPr>
  </w:style>
  <w:style w:type="paragraph" w:styleId="Planodefundo">
    <w:name w:val="Plano de fund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Tahoma" w:cs="Poppins"/>
      <w:color w:val="auto"/>
      <w:kern w:val="2"/>
      <w:sz w:val="24"/>
      <w:szCs w:val="24"/>
      <w:lang w:val="pt-BR" w:eastAsia="en-US" w:bidi="ar-SA"/>
    </w:rPr>
  </w:style>
  <w:style w:type="paragraph" w:styleId="Notas">
    <w:name w:val="Notas"/>
    <w:qFormat/>
    <w:pPr>
      <w:widowControl/>
      <w:suppressAutoHyphens w:val="true"/>
      <w:bidi w:val="0"/>
      <w:spacing w:lineRule="auto" w:line="259" w:before="0" w:after="160"/>
      <w:ind w:left="340" w:hanging="340"/>
      <w:jc w:val="left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lineRule="auto" w:line="259" w:before="283" w:after="0"/>
      <w:jc w:val="left"/>
    </w:pPr>
    <w:rPr>
      <w:rFonts w:ascii="Lucida Sans" w:hAnsi="Lucida Sans" w:eastAsia="Tahoma" w:cs="Poppi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680" w:leader="none"/>
        <w:tab w:val="right" w:pos="936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1359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lucoes.receita.fazenda.gov.br/servicos/cnpjreva/cnpjreva_solicitacao.asp" TargetMode="External"/><Relationship Id="rId3" Type="http://schemas.openxmlformats.org/officeDocument/2006/relationships/hyperlink" Target="https://siatweb.sefaz.pi.gov.br/certidao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LibreOffice/7.5.2.2$Windows_X86_64 LibreOffice_project/53bb9681a964705cf672590721dbc85eb4d0c3a2</Application>
  <AppVersion>15.0000</AppVersion>
  <Pages>1</Pages>
  <Words>112</Words>
  <Characters>874</Characters>
  <CharactersWithSpaces>980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2026-05-18T20:18:00Z</dcterms:created>
  <dc:creator>Sandra Macedo</dc:creator>
  <dc:description/>
  <dc:language>pt-BR</dc:language>
  <cp:lastModifiedBy/>
  <dcterms:modified xsi:type="dcterms:W3CDTF">2026-05-27T16:36:00Z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